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4B9B9" w14:textId="4D9DD2BF" w:rsidR="005569B7" w:rsidRDefault="00652B4F">
      <w:pPr>
        <w:pStyle w:val="Title"/>
      </w:pPr>
      <w:r>
        <w:rPr>
          <w:spacing w:val="-2"/>
          <w:lang w:val="fi"/>
        </w:rPr>
        <w:t>Myyntiehdot</w:t>
      </w:r>
    </w:p>
    <w:p w14:paraId="7115B948" w14:textId="77777777" w:rsidR="005569B7" w:rsidRDefault="005569B7">
      <w:pPr>
        <w:pStyle w:val="BodyText"/>
        <w:spacing w:before="9"/>
        <w:rPr>
          <w:b/>
          <w:sz w:val="19"/>
        </w:rPr>
      </w:pPr>
    </w:p>
    <w:p w14:paraId="6971FF82" w14:textId="0F075AEF" w:rsidR="005569B7" w:rsidRDefault="002C2A2C">
      <w:pPr>
        <w:pStyle w:val="BodyText"/>
        <w:spacing w:before="1"/>
        <w:ind w:left="100" w:right="114"/>
        <w:jc w:val="both"/>
      </w:pPr>
      <w:proofErr w:type="spellStart"/>
      <w:r w:rsidRPr="0083355E">
        <w:rPr>
          <w:b/>
          <w:bCs/>
          <w:lang w:val="fi"/>
        </w:rPr>
        <w:t>Willing</w:t>
      </w:r>
      <w:proofErr w:type="spellEnd"/>
      <w:r w:rsidRPr="0083355E">
        <w:rPr>
          <w:b/>
          <w:bCs/>
          <w:lang w:val="fi"/>
        </w:rPr>
        <w:t xml:space="preserve"> </w:t>
      </w:r>
      <w:proofErr w:type="spellStart"/>
      <w:r>
        <w:rPr>
          <w:b/>
          <w:lang w:val="fi"/>
        </w:rPr>
        <w:t>Buddy</w:t>
      </w:r>
      <w:proofErr w:type="spellEnd"/>
      <w:r w:rsidR="00652B4F">
        <w:rPr>
          <w:b/>
          <w:lang w:val="fi"/>
        </w:rPr>
        <w:t xml:space="preserve"> -</w:t>
      </w:r>
      <w:proofErr w:type="gramStart"/>
      <w:r w:rsidR="00652B4F">
        <w:rPr>
          <w:b/>
          <w:lang w:val="fi"/>
        </w:rPr>
        <w:t>verkkokaupan</w:t>
      </w:r>
      <w:r>
        <w:rPr>
          <w:lang w:val="fi"/>
        </w:rPr>
        <w:t xml:space="preserve">  (</w:t>
      </w:r>
      <w:proofErr w:type="gramEnd"/>
      <w:r w:rsidR="00652B4F">
        <w:rPr>
          <w:lang w:val="fi"/>
        </w:rPr>
        <w:t>jäljempänä verkkokauppa</w:t>
      </w:r>
      <w:r>
        <w:rPr>
          <w:lang w:val="fi"/>
        </w:rPr>
        <w:t xml:space="preserve">) </w:t>
      </w:r>
      <w:r w:rsidR="00652B4F">
        <w:rPr>
          <w:lang w:val="fi"/>
        </w:rPr>
        <w:t xml:space="preserve"> omistaja on KNM EESTI OÜ (rekisteritunnus 14633275), joka sijaitsee osoitteessa Kadaka tee 133, Tallinna, 12915.</w:t>
      </w:r>
    </w:p>
    <w:p w14:paraId="5563FDE9" w14:textId="77777777" w:rsidR="005569B7" w:rsidRDefault="005569B7">
      <w:pPr>
        <w:pStyle w:val="BodyText"/>
        <w:spacing w:before="6"/>
        <w:rPr>
          <w:sz w:val="19"/>
        </w:rPr>
      </w:pPr>
    </w:p>
    <w:p w14:paraId="7810ABC2" w14:textId="77777777" w:rsidR="005569B7" w:rsidRDefault="00652B4F">
      <w:pPr>
        <w:pStyle w:val="Heading1"/>
        <w:spacing w:before="1"/>
      </w:pPr>
      <w:r>
        <w:rPr>
          <w:lang w:val="fi"/>
        </w:rPr>
        <w:t xml:space="preserve"> Myyntisopimuksen voimassaolo, tuote- ja</w:t>
      </w:r>
      <w:r>
        <w:rPr>
          <w:spacing w:val="-2"/>
          <w:lang w:val="fi"/>
        </w:rPr>
        <w:t xml:space="preserve"> hintatiedot</w:t>
      </w:r>
    </w:p>
    <w:p w14:paraId="329A22B2" w14:textId="77777777" w:rsidR="005569B7" w:rsidRDefault="005569B7">
      <w:pPr>
        <w:pStyle w:val="BodyText"/>
        <w:spacing w:before="8"/>
        <w:rPr>
          <w:b/>
          <w:sz w:val="19"/>
        </w:rPr>
      </w:pPr>
    </w:p>
    <w:p w14:paraId="5E31CBD2" w14:textId="77777777" w:rsidR="005569B7" w:rsidRDefault="00652B4F">
      <w:pPr>
        <w:pStyle w:val="BodyText"/>
        <w:ind w:left="100" w:right="115"/>
        <w:jc w:val="both"/>
      </w:pPr>
      <w:r>
        <w:rPr>
          <w:lang w:val="fi"/>
        </w:rPr>
        <w:t>Myyntiehtoja sovelletaan tavaroiden ostamiseen Verkkokaupasta. Verkkokaupassa myytävien tuotteiden hinnat on ilmoitettu tuotteiden vieressä. Hintaan lisätään toimitusmaksu. Toimitusmaksu riippuu ostajan sijainnista ja toimitustavasta. Käden noutamisesta perittävä maksu näytetään ostajalle tilausta tehtäessä. Tietoja tavaroista annetaan verkkokaupassa suoraan tavaroiden vieressä.</w:t>
      </w:r>
    </w:p>
    <w:p w14:paraId="37652A3B" w14:textId="77777777" w:rsidR="005569B7" w:rsidRDefault="005569B7">
      <w:pPr>
        <w:pStyle w:val="BodyText"/>
        <w:spacing w:before="6"/>
        <w:rPr>
          <w:sz w:val="19"/>
        </w:rPr>
      </w:pPr>
    </w:p>
    <w:p w14:paraId="3F11E556" w14:textId="77777777" w:rsidR="005569B7" w:rsidRDefault="00652B4F">
      <w:pPr>
        <w:pStyle w:val="Heading1"/>
      </w:pPr>
      <w:r>
        <w:rPr>
          <w:lang w:val="fi"/>
        </w:rPr>
        <w:t xml:space="preserve"> Tilauksen tekeminen</w:t>
      </w:r>
    </w:p>
    <w:p w14:paraId="2C97EE28" w14:textId="77777777" w:rsidR="005569B7" w:rsidRDefault="005569B7">
      <w:pPr>
        <w:pStyle w:val="BodyText"/>
        <w:rPr>
          <w:b/>
        </w:rPr>
      </w:pPr>
    </w:p>
    <w:p w14:paraId="5B984D2C" w14:textId="77777777" w:rsidR="005569B7" w:rsidRDefault="00652B4F">
      <w:pPr>
        <w:pStyle w:val="BodyText"/>
        <w:ind w:left="100" w:right="117"/>
        <w:jc w:val="both"/>
      </w:pPr>
      <w:r>
        <w:rPr>
          <w:lang w:val="fi"/>
        </w:rPr>
        <w:t xml:space="preserve"> Jos haluat tilata tavaroita, sinun on lisättävä haluamasi tuotteet ostoskoriin.  Tilauksen tekemiseksi sinun on täytettävä vaaditut tiedot ja valittava sopiva toimitustapa.</w:t>
      </w:r>
    </w:p>
    <w:p w14:paraId="7CD56640" w14:textId="77777777" w:rsidR="005569B7" w:rsidRDefault="005569B7">
      <w:pPr>
        <w:pStyle w:val="BodyText"/>
        <w:spacing w:before="6"/>
        <w:rPr>
          <w:sz w:val="19"/>
        </w:rPr>
      </w:pPr>
    </w:p>
    <w:p w14:paraId="21C09A37" w14:textId="7E656B33" w:rsidR="005569B7" w:rsidRDefault="002C2A2C">
      <w:pPr>
        <w:pStyle w:val="BodyText"/>
        <w:spacing w:before="1"/>
        <w:ind w:left="100" w:right="115"/>
        <w:jc w:val="both"/>
      </w:pPr>
      <w:r>
        <w:rPr>
          <w:lang w:val="fi"/>
        </w:rPr>
        <w:t>Tämän jälkeen näytöllä näkyy maksun suuruus, jonka voi maksaa euroissa pankkilinkin tai laskun perusteella. Pankkilinkkipalvelun tarjoaa ESTO AS. Sopimus astuu voimaan, kun verkkokaupan pankkitilille maksettava summa on vastaanotettu.</w:t>
      </w:r>
    </w:p>
    <w:p w14:paraId="74E8F849" w14:textId="77777777" w:rsidR="005569B7" w:rsidRDefault="005569B7">
      <w:pPr>
        <w:pStyle w:val="BodyText"/>
        <w:spacing w:before="6"/>
        <w:rPr>
          <w:sz w:val="19"/>
        </w:rPr>
      </w:pPr>
    </w:p>
    <w:p w14:paraId="2889ED3A" w14:textId="77777777" w:rsidR="005569B7" w:rsidRDefault="00652B4F">
      <w:pPr>
        <w:pStyle w:val="BodyText"/>
        <w:spacing w:before="1"/>
        <w:ind w:left="100" w:right="117"/>
        <w:jc w:val="both"/>
      </w:pPr>
      <w:r>
        <w:rPr>
          <w:lang w:val="fi"/>
        </w:rPr>
        <w:t>Jos tilattua tavaraa ei voida toimittaa tavaran loppumisen tai muun syyn vuoksi, ostajalle ilmoitetaan asiasta mahdollisimman pian ja rahat maksetaan (sis.  toimituskulut) palautetaan välittömästi, kuitenkin viimeistään 14 päivän kuluessa niiden lähettämisestä.</w:t>
      </w:r>
    </w:p>
    <w:p w14:paraId="4E5E8257" w14:textId="77777777" w:rsidR="005569B7" w:rsidRDefault="005569B7">
      <w:pPr>
        <w:pStyle w:val="BodyText"/>
        <w:spacing w:before="7"/>
        <w:rPr>
          <w:sz w:val="19"/>
        </w:rPr>
      </w:pPr>
    </w:p>
    <w:p w14:paraId="1ABB2D42" w14:textId="77777777" w:rsidR="005569B7" w:rsidRDefault="00652B4F">
      <w:pPr>
        <w:pStyle w:val="Heading1"/>
        <w:jc w:val="left"/>
      </w:pPr>
      <w:r>
        <w:rPr>
          <w:spacing w:val="-2"/>
          <w:lang w:val="fi"/>
        </w:rPr>
        <w:t>Toimitus</w:t>
      </w:r>
    </w:p>
    <w:p w14:paraId="19C3F4CD" w14:textId="77777777" w:rsidR="005569B7" w:rsidRDefault="005569B7">
      <w:pPr>
        <w:pStyle w:val="BodyText"/>
        <w:spacing w:before="9"/>
        <w:rPr>
          <w:b/>
          <w:sz w:val="19"/>
        </w:rPr>
      </w:pPr>
    </w:p>
    <w:p w14:paraId="0D931C51" w14:textId="77777777" w:rsidR="005569B7" w:rsidRDefault="00652B4F">
      <w:pPr>
        <w:pStyle w:val="BodyText"/>
        <w:ind w:left="100"/>
      </w:pPr>
      <w:r>
        <w:rPr>
          <w:lang w:val="fi"/>
        </w:rPr>
        <w:t>Tavarat lähetetään Itellan ja Omnivan pakettiautomaatteihin Viron sisällä. Ostaja vastaa toimituskuluista ja vastaavat hintatiedot näkyvät toimitustavan vieressä.</w:t>
      </w:r>
    </w:p>
    <w:p w14:paraId="5FB1F99C" w14:textId="77777777" w:rsidR="005569B7" w:rsidRDefault="005569B7">
      <w:pPr>
        <w:pStyle w:val="BodyText"/>
        <w:spacing w:before="10"/>
        <w:rPr>
          <w:sz w:val="19"/>
        </w:rPr>
      </w:pPr>
    </w:p>
    <w:p w14:paraId="49C1B9A0" w14:textId="77777777" w:rsidR="005569B7" w:rsidRDefault="00652B4F">
      <w:pPr>
        <w:pStyle w:val="BodyText"/>
        <w:ind w:left="100"/>
      </w:pPr>
      <w:r>
        <w:rPr>
          <w:lang w:val="fi"/>
        </w:rPr>
        <w:t xml:space="preserve"> Viron sisäiset lähetykset saapuvat yleensä ostajan ilmoittamaan määränpäähän 3-7 työpäivän kuluessa pingin voimaantulosta. Poikkeustapauksissa sinulla on oikeus toimittaa tavarat enintään 45 kalenteripäivän kuluessa.</w:t>
      </w:r>
    </w:p>
    <w:p w14:paraId="27FB14CE" w14:textId="77777777" w:rsidR="005569B7" w:rsidRDefault="005569B7">
      <w:pPr>
        <w:pStyle w:val="BodyText"/>
        <w:spacing w:before="7"/>
        <w:rPr>
          <w:sz w:val="19"/>
        </w:rPr>
      </w:pPr>
    </w:p>
    <w:p w14:paraId="6659E8F8" w14:textId="77777777" w:rsidR="005569B7" w:rsidRDefault="00652B4F">
      <w:pPr>
        <w:pStyle w:val="Heading1"/>
        <w:jc w:val="left"/>
      </w:pPr>
      <w:r>
        <w:rPr>
          <w:spacing w:val="-2"/>
          <w:lang w:val="fi"/>
        </w:rPr>
        <w:t>Peruuttamisoikeus</w:t>
      </w:r>
    </w:p>
    <w:p w14:paraId="224B4C89" w14:textId="77777777" w:rsidR="005569B7" w:rsidRDefault="005569B7">
      <w:pPr>
        <w:pStyle w:val="BodyText"/>
        <w:spacing w:before="8"/>
        <w:rPr>
          <w:b/>
          <w:sz w:val="19"/>
        </w:rPr>
      </w:pPr>
    </w:p>
    <w:p w14:paraId="3DC3E076" w14:textId="77777777" w:rsidR="005569B7" w:rsidRDefault="00652B4F">
      <w:pPr>
        <w:pStyle w:val="BodyText"/>
        <w:spacing w:before="1"/>
        <w:ind w:left="100" w:right="113"/>
        <w:jc w:val="both"/>
      </w:pPr>
      <w:r>
        <w:rPr>
          <w:lang w:val="fi"/>
        </w:rPr>
        <w:t>Tilauksen vastaanottamisen jälkeen ostajalla on oikeus peruuttaa verkkokaupassa tehty sopimus 14 päivän kuluessa.  Peruuttamisoikeutta ei sovelleta velvoiteoikeuslain 53 §:n 4 momentissa luetelluissa tapauksissa, esimerkiksi silloin, kun tavarat pilaantuvat tai vanhenevat nopeasti, eivät ole palautuskelpoisia terveys- tai hygieniasyistä ja jos ne ovat avoinna toimituksen jälkeen. Sitä ei sovelleta, jos ostaja on oikeushenkilö.</w:t>
      </w:r>
    </w:p>
    <w:p w14:paraId="1E86EDA7" w14:textId="77777777" w:rsidR="005569B7" w:rsidRDefault="005569B7">
      <w:pPr>
        <w:pStyle w:val="BodyText"/>
        <w:spacing w:before="8"/>
        <w:rPr>
          <w:sz w:val="19"/>
        </w:rPr>
      </w:pPr>
    </w:p>
    <w:p w14:paraId="3957F0E4" w14:textId="77777777" w:rsidR="005569B7" w:rsidRDefault="00652B4F">
      <w:pPr>
        <w:pStyle w:val="BodyText"/>
        <w:ind w:left="100" w:right="115"/>
        <w:jc w:val="both"/>
      </w:pPr>
      <w:r>
        <w:rPr>
          <w:lang w:val="fi"/>
        </w:rPr>
        <w:t xml:space="preserve">14 päivän palautusoikeuden käyttämiseksi tilattuja tavaroita ei saa käyttää muulla tavalla kuin on tarpeen tavaroiden luonteen, ominaisuuksien ja toiminnan todentamiseksi tavalla, joka on sallittu tavaroiden testaamiseksi fyysisessä myymälässä. Jos tavaraa on käytetty muuhun kuin tavaran luonteen, ominaisuuksien ja toiminnan toteamiseen tarvittavaan tarkoitukseen tai siinä on käytön tai kulumisen merkkejä, Verkkokaupalla on oikeus alentaa palautettavaa maksua </w:t>
      </w:r>
      <w:r>
        <w:rPr>
          <w:spacing w:val="-2"/>
          <w:lang w:val="fi"/>
        </w:rPr>
        <w:t>tavaran arvon alenemisen mukaisesti.</w:t>
      </w:r>
    </w:p>
    <w:p w14:paraId="7DC130C4" w14:textId="77777777" w:rsidR="005569B7" w:rsidRDefault="005569B7">
      <w:pPr>
        <w:pStyle w:val="BodyText"/>
        <w:spacing w:before="9"/>
        <w:rPr>
          <w:sz w:val="19"/>
        </w:rPr>
      </w:pPr>
    </w:p>
    <w:p w14:paraId="7778DC84" w14:textId="2DA0BF17" w:rsidR="005569B7" w:rsidRDefault="00000000">
      <w:pPr>
        <w:pStyle w:val="BodyText"/>
        <w:ind w:left="100"/>
      </w:pPr>
      <w:hyperlink r:id="rId4">
        <w:r w:rsidR="00652B4F">
          <w:rPr>
            <w:color w:val="0462C1"/>
            <w:u w:val="single" w:color="0462C1"/>
            <w:lang w:val="fi"/>
          </w:rPr>
          <w:t>Tavaroiden palauttamiseksi</w:t>
        </w:r>
      </w:hyperlink>
      <w:r w:rsidR="00652B4F">
        <w:rPr>
          <w:lang w:val="fi"/>
        </w:rPr>
        <w:t xml:space="preserve">  on tehtävä </w:t>
      </w:r>
      <w:hyperlink r:id="rId5">
        <w:r w:rsidR="00652B4F">
          <w:rPr>
            <w:color w:val="0462C1"/>
            <w:u w:val="single" w:color="0462C1"/>
            <w:lang w:val="fi"/>
          </w:rPr>
          <w:t xml:space="preserve"> peruuttamishakemus</w:t>
        </w:r>
      </w:hyperlink>
      <w:r w:rsidR="00652B4F">
        <w:rPr>
          <w:lang w:val="fi"/>
        </w:rPr>
        <w:t xml:space="preserve"> </w:t>
      </w:r>
      <w:hyperlink r:id="rId6">
        <w:r w:rsidR="00652B4F">
          <w:rPr>
            <w:color w:val="0462C1"/>
            <w:u w:val="single" w:color="0462C1"/>
            <w:lang w:val="fi"/>
          </w:rPr>
          <w:t xml:space="preserve"> </w:t>
        </w:r>
      </w:hyperlink>
      <w:r w:rsidR="00652B4F">
        <w:rPr>
          <w:lang w:val="fi"/>
        </w:rPr>
        <w:t xml:space="preserve"> tavaroiden  ostosta ja lähetettävä sähköpostiosoitteeseen </w:t>
      </w:r>
      <w:hyperlink r:id="rId7">
        <w:r w:rsidR="002C2A2C">
          <w:rPr>
            <w:color w:val="0462C1"/>
            <w:u w:val="single" w:color="0462C1"/>
            <w:lang w:val="fi"/>
          </w:rPr>
          <w:t>info@knm.ee</w:t>
        </w:r>
      </w:hyperlink>
      <w:r w:rsidR="00652B4F">
        <w:rPr>
          <w:lang w:val="fi"/>
        </w:rPr>
        <w:t xml:space="preserve"> viimeistään 14 päivän kuluessa tavaroiden vastaanottamisesta. </w:t>
      </w:r>
    </w:p>
    <w:p w14:paraId="72B0A3F8" w14:textId="77777777" w:rsidR="005569B7" w:rsidRDefault="005569B7">
      <w:pPr>
        <w:pStyle w:val="BodyText"/>
        <w:spacing w:before="9"/>
        <w:rPr>
          <w:sz w:val="14"/>
        </w:rPr>
      </w:pPr>
    </w:p>
    <w:p w14:paraId="7D8F5035" w14:textId="77777777" w:rsidR="005569B7" w:rsidRDefault="00652B4F">
      <w:pPr>
        <w:pStyle w:val="BodyText"/>
        <w:spacing w:before="59"/>
        <w:ind w:left="100" w:right="116"/>
        <w:jc w:val="both"/>
      </w:pPr>
      <w:r>
        <w:rPr>
          <w:lang w:val="fi"/>
        </w:rPr>
        <w:t xml:space="preserve">Ostaja vastaa tavaroiden palautuskustannuksista, ellei palautuksen syy ole se, että palautettava tuote ei vastaa tilattua (esim. väärä tai viallinen tuote). Ostajan on palautettava tavara 14 päivän kuluessa hakemuksen jättämisestä tai esitettävä selvitys siitä, että hän on luovuttanut tavaran rahdinkuljettajalle edellä mainitun ajan kuluessa.  </w:t>
      </w:r>
      <w:r>
        <w:rPr>
          <w:spacing w:val="-2"/>
          <w:lang w:val="fi"/>
        </w:rPr>
        <w:t>Verkkokauppa palauttaa</w:t>
      </w:r>
      <w:r>
        <w:rPr>
          <w:lang w:val="fi"/>
        </w:rPr>
        <w:t xml:space="preserve"> palautetut </w:t>
      </w:r>
      <w:r>
        <w:rPr>
          <w:spacing w:val="-2"/>
          <w:lang w:val="fi"/>
        </w:rPr>
        <w:t xml:space="preserve"> tavarat </w:t>
      </w:r>
      <w:r>
        <w:rPr>
          <w:lang w:val="fi"/>
        </w:rPr>
        <w:t xml:space="preserve"> ostajalle </w:t>
      </w:r>
      <w:r>
        <w:rPr>
          <w:spacing w:val="-2"/>
          <w:lang w:val="fi"/>
        </w:rPr>
        <w:t xml:space="preserve"> välittömästi, kuitenkin viimeistään 14 päivän kuluttua </w:t>
      </w:r>
    </w:p>
    <w:p w14:paraId="7E050FD7" w14:textId="77777777" w:rsidR="005569B7" w:rsidRDefault="005569B7">
      <w:pPr>
        <w:jc w:val="both"/>
        <w:sectPr w:rsidR="005569B7">
          <w:type w:val="continuous"/>
          <w:pgSz w:w="12240" w:h="15840"/>
          <w:pgMar w:top="1640" w:right="1320" w:bottom="280" w:left="1340" w:header="720" w:footer="720" w:gutter="0"/>
          <w:cols w:space="720"/>
        </w:sectPr>
      </w:pPr>
    </w:p>
    <w:p w14:paraId="233D9E6C" w14:textId="77777777" w:rsidR="005569B7" w:rsidRDefault="00652B4F">
      <w:pPr>
        <w:pStyle w:val="BodyText"/>
        <w:spacing w:before="42"/>
        <w:ind w:left="100" w:right="116"/>
        <w:jc w:val="both"/>
      </w:pPr>
      <w:r>
        <w:rPr>
          <w:lang w:val="fi"/>
        </w:rPr>
        <w:lastRenderedPageBreak/>
        <w:t xml:space="preserve">peruuttamishakemuksen vastaanottamisesta kaikki ostajalta sopimuksen mukaisesti saadut maksut. Verkkokauppa voi kieltäytyä hyvityksistä, kunnes sopimuksen kohteena oleva tuote on palautettu tai kunnes ostaja on toimittanut todisteet siitä, että hän on palauttanut tuotteen, sen mukaan, kumpi tapahtuu aikaisemmin. </w:t>
      </w:r>
    </w:p>
    <w:p w14:paraId="0DF35DB2" w14:textId="77777777" w:rsidR="005569B7" w:rsidRDefault="005569B7">
      <w:pPr>
        <w:pStyle w:val="BodyText"/>
        <w:spacing w:before="7"/>
        <w:rPr>
          <w:sz w:val="19"/>
        </w:rPr>
      </w:pPr>
    </w:p>
    <w:p w14:paraId="4C5E1B94" w14:textId="77777777" w:rsidR="005569B7" w:rsidRDefault="00652B4F">
      <w:pPr>
        <w:pStyle w:val="BodyText"/>
        <w:ind w:left="100" w:right="115"/>
        <w:jc w:val="both"/>
      </w:pPr>
      <w:r>
        <w:rPr>
          <w:lang w:val="fi"/>
        </w:rPr>
        <w:t>Jos ostaja on nimenomaisesti valinnut toimitustavan, joka poikkeaa verkkokaupan tarjoamasta halvimmasta tavanomaisesta toimitustavasta, verkkokaupan ei tarvitse korvata kuluttajalle tavanomaisen toimitustavan ylittäviä kustannuksia kunkin siihen liittyvän kustannuksen osalta.</w:t>
      </w:r>
    </w:p>
    <w:p w14:paraId="5154D328" w14:textId="77777777" w:rsidR="005569B7" w:rsidRDefault="005569B7">
      <w:pPr>
        <w:pStyle w:val="BodyText"/>
        <w:spacing w:before="8"/>
        <w:rPr>
          <w:sz w:val="19"/>
        </w:rPr>
      </w:pPr>
    </w:p>
    <w:p w14:paraId="3E358FEE" w14:textId="77777777" w:rsidR="005569B7" w:rsidRDefault="00652B4F">
      <w:pPr>
        <w:pStyle w:val="BodyText"/>
        <w:ind w:left="100" w:right="116"/>
        <w:jc w:val="both"/>
      </w:pPr>
      <w:r>
        <w:rPr>
          <w:lang w:val="fi"/>
        </w:rPr>
        <w:t>Verkkokaupalla on oikeus vetäytyä myyntitapahtumasta ja vaatia tavaroiden palauttamista ostajalta, jos tavaroiden hinta verkkokaupassa on virheen vuoksi huomattavasti alle tavaroiden markkinahinnan.</w:t>
      </w:r>
    </w:p>
    <w:p w14:paraId="27DF749B" w14:textId="77777777" w:rsidR="005569B7" w:rsidRDefault="005569B7">
      <w:pPr>
        <w:pStyle w:val="BodyText"/>
        <w:spacing w:before="7"/>
        <w:rPr>
          <w:sz w:val="19"/>
        </w:rPr>
      </w:pPr>
    </w:p>
    <w:p w14:paraId="42891B4D" w14:textId="77777777" w:rsidR="005569B7" w:rsidRDefault="00652B4F">
      <w:pPr>
        <w:pStyle w:val="Heading1"/>
      </w:pPr>
      <w:r>
        <w:rPr>
          <w:spacing w:val="-4"/>
          <w:lang w:val="fi"/>
        </w:rPr>
        <w:t xml:space="preserve"> Oikeus</w:t>
      </w:r>
      <w:r>
        <w:rPr>
          <w:spacing w:val="-2"/>
          <w:lang w:val="fi"/>
        </w:rPr>
        <w:t xml:space="preserve"> tehdä</w:t>
      </w:r>
      <w:r>
        <w:rPr>
          <w:lang w:val="fi"/>
        </w:rPr>
        <w:t xml:space="preserve"> vaatimus</w:t>
      </w:r>
    </w:p>
    <w:p w14:paraId="20E92D45" w14:textId="77777777" w:rsidR="005569B7" w:rsidRDefault="005569B7">
      <w:pPr>
        <w:pStyle w:val="BodyText"/>
        <w:spacing w:before="8"/>
        <w:rPr>
          <w:b/>
          <w:sz w:val="19"/>
        </w:rPr>
      </w:pPr>
    </w:p>
    <w:p w14:paraId="2C7A70CE" w14:textId="77777777" w:rsidR="005569B7" w:rsidRDefault="00652B4F">
      <w:pPr>
        <w:pStyle w:val="BodyText"/>
        <w:spacing w:before="1"/>
        <w:ind w:left="100" w:right="116"/>
        <w:jc w:val="both"/>
      </w:pPr>
      <w:r>
        <w:rPr>
          <w:lang w:val="fi"/>
        </w:rPr>
        <w:t>Verkkokauppa on vastuussa ostajalle myytyjen tavaroiden sopimussuhteen ulkopuolisesta luonteesta tai virheestä, joka oli jo olemassa tuotteen toimitushetkellä ja joka ilmenee kahden vuoden kuluessa tavaroiden toimittamisesta ostajalle. Ensimmäisen kuuden kuukauden kuluessa tavaran toimittamisesta ostajalle oletetaan, että vika oli jo olemassa tavaran toimitushetkellä. Verkkokaupan vastuulla on kumota kyseinen lähtökohta.</w:t>
      </w:r>
    </w:p>
    <w:p w14:paraId="70466646" w14:textId="77777777" w:rsidR="005569B7" w:rsidRDefault="005569B7">
      <w:pPr>
        <w:pStyle w:val="BodyText"/>
        <w:spacing w:before="8"/>
        <w:rPr>
          <w:sz w:val="19"/>
        </w:rPr>
      </w:pPr>
    </w:p>
    <w:p w14:paraId="57CE8AA8" w14:textId="351B9310" w:rsidR="005569B7" w:rsidRDefault="00652B4F">
      <w:pPr>
        <w:pStyle w:val="BodyText"/>
        <w:spacing w:before="1"/>
        <w:ind w:left="100" w:right="115"/>
        <w:jc w:val="both"/>
      </w:pPr>
      <w:r>
        <w:rPr>
          <w:lang w:val="fi"/>
        </w:rPr>
        <w:t xml:space="preserve">Ostajalla on oikeus kääntyä verkkokaupan puoleen viimeistään kahden kuukauden kuluessa lähettämällä sähköpostia </w:t>
      </w:r>
      <w:hyperlink r:id="rId8">
        <w:r w:rsidR="002C2A2C">
          <w:rPr>
            <w:color w:val="0462C1"/>
            <w:spacing w:val="-2"/>
            <w:u w:val="single" w:color="0462C1"/>
            <w:lang w:val="fi"/>
          </w:rPr>
          <w:t>osoitteeseen info@knm.ee</w:t>
        </w:r>
      </w:hyperlink>
      <w:hyperlink r:id="rId9">
        <w:r w:rsidR="002C2A2C">
          <w:rPr>
            <w:color w:val="0462C1"/>
            <w:spacing w:val="-2"/>
            <w:u w:val="single" w:color="0462C1"/>
            <w:lang w:val="fi"/>
          </w:rPr>
          <w:t>.</w:t>
        </w:r>
      </w:hyperlink>
    </w:p>
    <w:p w14:paraId="29AA395B" w14:textId="77777777" w:rsidR="005569B7" w:rsidRDefault="005569B7">
      <w:pPr>
        <w:pStyle w:val="BodyText"/>
        <w:spacing w:before="11"/>
        <w:rPr>
          <w:sz w:val="14"/>
        </w:rPr>
      </w:pPr>
    </w:p>
    <w:p w14:paraId="0267283C" w14:textId="77777777" w:rsidR="005569B7" w:rsidRDefault="00652B4F">
      <w:pPr>
        <w:pStyle w:val="BodyText"/>
        <w:spacing w:before="59"/>
        <w:ind w:left="100" w:right="116"/>
        <w:jc w:val="both"/>
      </w:pPr>
      <w:r>
        <w:rPr>
          <w:lang w:val="fi"/>
        </w:rPr>
        <w:t>Verkkokauppa ei vastaa virheistä, jotka ovat syntyneet tavaroiden ostajalle toimittamisen jälkeen.   Jos Verkkokaupasta ostetuissa tuotteissa on vikoja, joista Verkkokauppa on vastuussa, Verkkokauppa korjaa tai vaihtaa vialliset tuotteet. Jos tavaraa ei voida korjata tai vaihtaa, verkkokauppa palauttaa ostajalle kaikki myyntisopimukseen liittyvät maksut. Verkkokauppa vastaa kuluttajan valitukseen kirjallisesti tai kirjallisesti toistettavassa muodossa 15 päivän kuluessa.</w:t>
      </w:r>
    </w:p>
    <w:p w14:paraId="4A7F46E9" w14:textId="77777777" w:rsidR="005569B7" w:rsidRDefault="005569B7">
      <w:pPr>
        <w:pStyle w:val="BodyText"/>
        <w:spacing w:before="8"/>
        <w:rPr>
          <w:sz w:val="19"/>
        </w:rPr>
      </w:pPr>
    </w:p>
    <w:p w14:paraId="0FD02C92" w14:textId="77777777" w:rsidR="005569B7" w:rsidRDefault="00652B4F">
      <w:pPr>
        <w:pStyle w:val="Heading1"/>
      </w:pPr>
      <w:r>
        <w:rPr>
          <w:lang w:val="fi"/>
        </w:rPr>
        <w:t xml:space="preserve"> Henkilötietojen käsittely</w:t>
      </w:r>
    </w:p>
    <w:p w14:paraId="404A91F0" w14:textId="77777777" w:rsidR="005569B7" w:rsidRDefault="005569B7">
      <w:pPr>
        <w:pStyle w:val="BodyText"/>
        <w:spacing w:before="7"/>
        <w:rPr>
          <w:b/>
          <w:sz w:val="19"/>
        </w:rPr>
      </w:pPr>
    </w:p>
    <w:p w14:paraId="07CD872C" w14:textId="72BAA49C" w:rsidR="005569B7" w:rsidRDefault="00652B4F">
      <w:pPr>
        <w:pStyle w:val="BodyText"/>
        <w:ind w:left="100" w:right="113"/>
        <w:jc w:val="both"/>
      </w:pPr>
      <w:r>
        <w:rPr>
          <w:lang w:val="fi"/>
        </w:rPr>
        <w:t xml:space="preserve">Verkkokauppa käyttää ostajan syöttämiä henkilötietoja (ml. nimi, puhelinnumero, osoite, sähköpostiosoite, pankkitiedot) tilauksen käsittelyyn ja tavaroiden lähettämiseen ostajalle. Verkkokauppa välittää henkilötietoja kuljetusyrityksille, kuten Itella Estonia OÜ ja AS Eesti Post, tavaroiden toimittamiseksi sekä </w:t>
      </w:r>
      <w:r w:rsidR="002C2A2C">
        <w:rPr>
          <w:lang w:val="fi"/>
        </w:rPr>
        <w:t xml:space="preserve"> henkilötietoja, joita tarvitaan maksujen suorittamiseen valtuutetulle käsittelijälle ESTO AS: lle.</w:t>
      </w:r>
    </w:p>
    <w:p w14:paraId="72C7546F" w14:textId="77777777" w:rsidR="005569B7" w:rsidRDefault="005569B7">
      <w:pPr>
        <w:pStyle w:val="BodyText"/>
        <w:spacing w:before="8"/>
        <w:rPr>
          <w:sz w:val="19"/>
        </w:rPr>
      </w:pPr>
    </w:p>
    <w:p w14:paraId="63FF2207" w14:textId="7E30E75E" w:rsidR="005569B7" w:rsidRDefault="002C2A2C">
      <w:pPr>
        <w:pStyle w:val="BodyText"/>
        <w:ind w:left="100" w:right="116"/>
        <w:jc w:val="both"/>
      </w:pPr>
      <w:r>
        <w:rPr>
          <w:lang w:val="fi"/>
        </w:rPr>
        <w:t xml:space="preserve">OÜ KNM EESTI voi lähettää tietoja palveluistaan, tuotteistaan, uutiskirjeistään ja tarjouksistaan asiakkaille sähköpostitse tai puhelimitse, jos asiakas on antanut meille yhteystietonsa ja suostumuksensa, mutta tämä on niin kauan kuin asiakas ei ole pyytänyt viimeisimpien toimintojen lopettamista tai poistunut uutiskirjeen vastaanottajien ryhmästä ilmoittamalla siitä Verkkokaupalle </w:t>
      </w:r>
      <w:hyperlink r:id="rId10"/>
      <w:r w:rsidR="00652B4F">
        <w:rPr>
          <w:lang w:val="fi"/>
        </w:rPr>
        <w:t xml:space="preserve"> sähköpostitse info@knm.ee tai noudattamalla tarjouksessa annettuja ohjeita.</w:t>
      </w:r>
    </w:p>
    <w:p w14:paraId="4DC9628C" w14:textId="77777777" w:rsidR="005569B7" w:rsidRDefault="005569B7">
      <w:pPr>
        <w:pStyle w:val="BodyText"/>
        <w:spacing w:before="11"/>
        <w:rPr>
          <w:sz w:val="14"/>
        </w:rPr>
      </w:pPr>
    </w:p>
    <w:p w14:paraId="41D6864D" w14:textId="77777777" w:rsidR="005569B7" w:rsidRDefault="00652B4F">
      <w:pPr>
        <w:pStyle w:val="BodyText"/>
        <w:spacing w:before="59"/>
        <w:ind w:left="100"/>
      </w:pPr>
      <w:r>
        <w:rPr>
          <w:lang w:val="fi"/>
        </w:rPr>
        <w:t>Tarkemmat periaatteet henkilötietojen käsittelystä on esitetty</w:t>
      </w:r>
      <w:hyperlink r:id="rId11">
        <w:r>
          <w:rPr>
            <w:color w:val="0462C1"/>
            <w:spacing w:val="-2"/>
            <w:u w:val="single" w:color="0462C1"/>
            <w:lang w:val="fi"/>
          </w:rPr>
          <w:t xml:space="preserve"> tietosuojaselosteessa</w:t>
        </w:r>
      </w:hyperlink>
      <w:hyperlink r:id="rId12">
        <w:r>
          <w:rPr>
            <w:color w:val="0462C1"/>
            <w:spacing w:val="-2"/>
            <w:u w:val="single" w:color="0462C1"/>
            <w:lang w:val="fi"/>
          </w:rPr>
          <w:t>.</w:t>
        </w:r>
      </w:hyperlink>
    </w:p>
    <w:p w14:paraId="5DEB11F6" w14:textId="77777777" w:rsidR="005569B7" w:rsidRDefault="005569B7">
      <w:pPr>
        <w:pStyle w:val="BodyText"/>
        <w:spacing w:before="8"/>
        <w:rPr>
          <w:sz w:val="14"/>
        </w:rPr>
      </w:pPr>
    </w:p>
    <w:p w14:paraId="1E1CE9FA" w14:textId="77777777" w:rsidR="005569B7" w:rsidRDefault="00652B4F">
      <w:pPr>
        <w:pStyle w:val="Heading1"/>
        <w:spacing w:before="59"/>
      </w:pPr>
      <w:r>
        <w:rPr>
          <w:lang w:val="fi"/>
        </w:rPr>
        <w:t xml:space="preserve"> Riitojen ratkaiseminen</w:t>
      </w:r>
    </w:p>
    <w:p w14:paraId="5648ECF7" w14:textId="77777777" w:rsidR="005569B7" w:rsidRDefault="005569B7">
      <w:pPr>
        <w:pStyle w:val="BodyText"/>
        <w:spacing w:before="9"/>
        <w:rPr>
          <w:b/>
          <w:sz w:val="19"/>
        </w:rPr>
      </w:pPr>
    </w:p>
    <w:p w14:paraId="46B7B511" w14:textId="1F4C4FCB" w:rsidR="005569B7" w:rsidRDefault="00652B4F">
      <w:pPr>
        <w:pStyle w:val="BodyText"/>
        <w:ind w:left="100" w:right="114"/>
        <w:jc w:val="both"/>
      </w:pPr>
      <w:r>
        <w:rPr>
          <w:lang w:val="fi"/>
        </w:rPr>
        <w:t xml:space="preserve">Jos ostajalla on valituksia Verkkokaupasta, ne on lähetettävä sähköpostiosoitteeseen </w:t>
      </w:r>
      <w:hyperlink r:id="rId13">
        <w:r w:rsidR="002C2A2C">
          <w:rPr>
            <w:color w:val="0462C1"/>
            <w:u w:val="single" w:color="0462C1"/>
            <w:lang w:val="fi"/>
          </w:rPr>
          <w:t>info@knm.ee</w:t>
        </w:r>
      </w:hyperlink>
      <w:hyperlink r:id="rId14">
        <w:r w:rsidR="002C2A2C">
          <w:rPr>
            <w:color w:val="0462C1"/>
            <w:u w:val="single" w:color="0462C1"/>
            <w:lang w:val="fi"/>
          </w:rPr>
          <w:t>.</w:t>
        </w:r>
      </w:hyperlink>
      <w:r>
        <w:rPr>
          <w:lang w:val="fi"/>
        </w:rPr>
        <w:t xml:space="preserve"> Jos ostaja ja  verkkokauppa eivät pysty ratkaisemaan riitaa sopimuksella, ostaja voi kääntyä kuluttajansuoja- ja teknisen sääntelyviranomaisen kuluttajariitalautakunnan puoleen. Kuluttajariitalautakunta on toimivaltainen ratkaisemaan ostajan ja verkkokaupan välisestä sopimuksesta aiheutuvat riidat. Ostajan valituksen käsittely komissiossa on maksu.  Ostaja voi kääntyä Euroopan unionin kuluttajariitojen ratkaisufoorumin puoleen rajat ylittävien riitojen ratkaisemiseksi.  </w:t>
      </w:r>
    </w:p>
    <w:sectPr w:rsidR="005569B7">
      <w:pgSz w:w="12240" w:h="15840"/>
      <w:pgMar w:top="14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9B7"/>
    <w:rsid w:val="00236AF5"/>
    <w:rsid w:val="002C2A2C"/>
    <w:rsid w:val="005569B7"/>
    <w:rsid w:val="00652B4F"/>
    <w:rsid w:val="007D4209"/>
    <w:rsid w:val="00833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CB861"/>
  <w15:docId w15:val="{533F7168-8BD1-40E9-B476-30AD78590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t-EE"/>
    </w:rPr>
  </w:style>
  <w:style w:type="paragraph" w:styleId="Heading1">
    <w:name w:val="heading 1"/>
    <w:basedOn w:val="Normal"/>
    <w:uiPriority w:val="9"/>
    <w:qFormat/>
    <w:pPr>
      <w:ind w:left="100"/>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40"/>
      <w:ind w:left="3899" w:right="3916"/>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236A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greenbite.ee" TargetMode="External"/><Relationship Id="rId13" Type="http://schemas.openxmlformats.org/officeDocument/2006/relationships/hyperlink" Target="mailto:info@greenbite.ee" TargetMode="External"/><Relationship Id="rId3" Type="http://schemas.openxmlformats.org/officeDocument/2006/relationships/webSettings" Target="webSettings.xml"/><Relationship Id="rId7" Type="http://schemas.openxmlformats.org/officeDocument/2006/relationships/hyperlink" Target="mailto:info@greenbite.ee" TargetMode="External"/><Relationship Id="rId12" Type="http://schemas.openxmlformats.org/officeDocument/2006/relationships/hyperlink" Target="https://media.voog.com/0000/0046/5274/files/Privaatsuspoliitika_EE.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edia.voog.com/0000/0046/5274/files/Lepingust%20taganemise%20avaldus.docx" TargetMode="External"/><Relationship Id="rId11" Type="http://schemas.openxmlformats.org/officeDocument/2006/relationships/hyperlink" Target="https://media.voog.com/0000/0046/5274/files/Privaatsuspoliitika_EE.pdf" TargetMode="External"/><Relationship Id="rId5" Type="http://schemas.openxmlformats.org/officeDocument/2006/relationships/hyperlink" Target="https://media.voog.com/0000/0046/5274/files/Lepingust%20taganemise%20avaldus.docx" TargetMode="External"/><Relationship Id="rId15" Type="http://schemas.openxmlformats.org/officeDocument/2006/relationships/fontTable" Target="fontTable.xml"/><Relationship Id="rId10" Type="http://schemas.openxmlformats.org/officeDocument/2006/relationships/hyperlink" Target="mailto:news@greenbite.ee" TargetMode="External"/><Relationship Id="rId4" Type="http://schemas.openxmlformats.org/officeDocument/2006/relationships/hyperlink" Target="https://media.voog.com/0000/0046/5274/files/Lepingust%20taganemise%20avaldus.docx" TargetMode="External"/><Relationship Id="rId9" Type="http://schemas.openxmlformats.org/officeDocument/2006/relationships/hyperlink" Target="mailto:info@greenbite.ee" TargetMode="External"/><Relationship Id="rId14" Type="http://schemas.openxmlformats.org/officeDocument/2006/relationships/hyperlink" Target="mailto:info@greenbite.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1119</Words>
  <Characters>6383</Characters>
  <Application>Microsoft Office Word</Application>
  <DocSecurity>0</DocSecurity>
  <Lines>53</Lines>
  <Paragraphs>14</Paragraphs>
  <ScaleCrop>false</ScaleCrop>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Roostalu</dc:creator>
  <dc:description/>
  <cp:lastModifiedBy>Alfred Dudar</cp:lastModifiedBy>
  <cp:revision>1</cp:revision>
  <dcterms:created xsi:type="dcterms:W3CDTF">2023-05-05T10:18:00Z</dcterms:created>
  <dcterms:modified xsi:type="dcterms:W3CDTF">2023-05-05T10:20:00Z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2020-04-16T00:00:00Z</vt:filetime>
  </property>
  <property fmtid="{D5CDD505-2E9C-101B-9397-08002B2CF9AE}" pid="3" name="Creator">
    <vt:lpwstr>Microsoft® Word 2019</vt:lpwstr>
  </property>
  <property fmtid="{D5CDD505-2E9C-101B-9397-08002B2CF9AE}" pid="4" name="LastSaved">
    <vt:filetime>2023-05-05T00:00:00Z</vt:filetime>
  </property>
  <property fmtid="{D5CDD505-2E9C-101B-9397-08002B2CF9AE}" pid="5" name="Producer">
    <vt:lpwstr>Microsoft® Word 2019</vt:lpwstr>
  </property>
</Properties>
</file>